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8" w:rsidRDefault="00137368">
      <w:pPr>
        <w:pStyle w:val="Header"/>
        <w:tabs>
          <w:tab w:val="clear" w:pos="4153"/>
          <w:tab w:val="clear" w:pos="830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392.25pt;margin-top:-35.25pt;width:87.75pt;height:82.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137368" w:rsidRDefault="00137368">
                  <w:r w:rsidRPr="002731B1"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31" type="#_x0000_t75" style="width:72.75pt;height:72.75pt;visibility:visible">
                        <v:imagedata r:id="rId8" o:title="stteresa_logo"/>
                      </v:shape>
                    </w:pict>
                  </w:r>
                </w:p>
              </w:txbxContent>
            </v:textbox>
          </v:shape>
        </w:pict>
      </w:r>
      <w:r w:rsidR="00073515">
        <w:rPr>
          <w:noProof/>
          <w:sz w:val="20"/>
          <w:lang w:val="en-US"/>
        </w:rPr>
        <w:pict>
          <v:shape id="_x0000_s1029" type="#_x0000_t202" style="position:absolute;margin-left:9pt;margin-top:4.5pt;width:5in;height:36pt;z-index:251657728">
            <v:textbox>
              <w:txbxContent>
                <w:p w:rsidR="00265DE3" w:rsidRDefault="00265DE3" w:rsidP="004A1580">
                  <w:pPr>
                    <w:shd w:val="clear" w:color="auto" w:fill="CCCCCC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Charging Policy</w:t>
                  </w: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  <w:shd w:val="clear" w:color="auto" w:fill="D9D9D9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</w:t>
                  </w:r>
                  <w:r>
                    <w:rPr>
                      <w:sz w:val="32"/>
                      <w:szCs w:val="32"/>
                      <w:shd w:val="clear" w:color="auto" w:fill="D9D9D9"/>
                    </w:rPr>
                    <w:t>Professional Development Review</w:t>
                  </w:r>
                </w:p>
                <w:p w:rsidR="00265DE3" w:rsidRDefault="00265DE3">
                  <w:pPr>
                    <w:shd w:val="clear" w:color="auto" w:fill="CCCCCC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shd w:val="clear" w:color="auto" w:fill="D9D9D9"/>
                    </w:rPr>
                    <w:t xml:space="preserve">                  ACADEMIC YEAR 2003 - 2004</w:t>
                  </w:r>
                </w:p>
              </w:txbxContent>
            </v:textbox>
          </v:shape>
        </w:pict>
      </w:r>
      <w:r w:rsidR="00073515">
        <w:rPr>
          <w:noProof/>
          <w:sz w:val="20"/>
          <w:lang w:val="en-US"/>
        </w:rPr>
        <w:pict>
          <v:shape id="_x0000_s1028" type="#_x0000_t202" style="position:absolute;margin-left:9pt;margin-top:-36pt;width:5in;height:36pt;z-index:251656704">
            <v:textbox>
              <w:txbxContent>
                <w:p w:rsidR="00265DE3" w:rsidRDefault="00265DE3">
                  <w:pPr>
                    <w:pStyle w:val="Heading3"/>
                  </w:pPr>
                  <w:r>
                    <w:t xml:space="preserve"> Saint Teresa’s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t>R.C.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Primary School</w:t>
                      </w:r>
                    </w:smartTag>
                  </w:smartTag>
                </w:p>
                <w:p w:rsidR="00265DE3" w:rsidRDefault="00265DE3"/>
              </w:txbxContent>
            </v:textbox>
          </v:shape>
        </w:pict>
      </w:r>
      <w:r w:rsidR="00554068">
        <w:t xml:space="preserve">                                                                                           </w:t>
      </w:r>
    </w:p>
    <w:p w:rsidR="00554068" w:rsidRDefault="00554068"/>
    <w:p w:rsidR="00554068" w:rsidRDefault="00554068"/>
    <w:p w:rsidR="00554068" w:rsidRDefault="00554068"/>
    <w:p w:rsidR="00137368" w:rsidRPr="0058249C" w:rsidRDefault="00137368" w:rsidP="004A1580">
      <w:pPr>
        <w:pStyle w:val="NormalWeb"/>
        <w:rPr>
          <w:rFonts w:ascii="Tahoma" w:hAnsi="Tahoma" w:cs="Tahoma"/>
          <w:b/>
          <w:i/>
          <w:color w:val="3D3D3D"/>
        </w:rPr>
      </w:pPr>
      <w:bookmarkStart w:id="0" w:name="_GoBack"/>
      <w:bookmarkEnd w:id="0"/>
      <w:r w:rsidRPr="0058249C">
        <w:rPr>
          <w:rFonts w:ascii="Tahoma" w:hAnsi="Tahoma" w:cs="Tahoma"/>
          <w:b/>
          <w:i/>
          <w:color w:val="3D3D3D"/>
        </w:rPr>
        <w:t>Admissions</w:t>
      </w:r>
    </w:p>
    <w:p w:rsidR="00137368" w:rsidRDefault="00137368" w:rsidP="004A1580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There is no charge for admissions.</w:t>
      </w:r>
    </w:p>
    <w:p w:rsidR="00137368" w:rsidRPr="0058249C" w:rsidRDefault="00137368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58249C">
        <w:rPr>
          <w:rFonts w:ascii="Tahoma" w:hAnsi="Tahoma" w:cs="Tahoma"/>
          <w:b/>
          <w:i/>
          <w:color w:val="3D3D3D"/>
        </w:rPr>
        <w:t>School Meals</w:t>
      </w:r>
    </w:p>
    <w:p w:rsidR="00137368" w:rsidRDefault="00137368" w:rsidP="004A1580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There is no charge for children who are entitled to free school meals or infant school meals.  Pupils who are not entitled to free school meals will be charged a set amount per week decided by the Schools Meals Service.</w:t>
      </w:r>
    </w:p>
    <w:p w:rsidR="00137368" w:rsidRPr="00137368" w:rsidRDefault="00137368" w:rsidP="004A1580">
      <w:pPr>
        <w:pStyle w:val="NormalWeb"/>
        <w:rPr>
          <w:rFonts w:ascii="Tahoma" w:hAnsi="Tahoma" w:cs="Tahoma"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Activities that take place during school hours</w:t>
      </w:r>
      <w:r>
        <w:rPr>
          <w:rFonts w:ascii="Tahoma" w:hAnsi="Tahoma" w:cs="Tahoma"/>
          <w:i/>
          <w:color w:val="3D3D3D"/>
        </w:rPr>
        <w:t xml:space="preserve"> (This does not include the break in the middle of the school day.)</w:t>
      </w:r>
    </w:p>
    <w:p w:rsidR="00137368" w:rsidRPr="00137368" w:rsidRDefault="004A1580" w:rsidP="00137368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All education during school hours is free. We do not charge for any activity undertaken as part of the National</w:t>
      </w:r>
      <w:r w:rsidR="00137368">
        <w:rPr>
          <w:rFonts w:ascii="Tahoma" w:hAnsi="Tahoma" w:cs="Tahoma"/>
          <w:color w:val="3D3D3D"/>
        </w:rPr>
        <w:t xml:space="preserve"> Curriculum.</w:t>
      </w:r>
    </w:p>
    <w:p w:rsidR="00D523E5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Voluntary contributions</w:t>
      </w:r>
    </w:p>
    <w:p w:rsidR="0058249C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When organising school trips or visits which enrich the curriculum and educational experience of the children, the school invites parents to contribute to the cost of the trip.</w:t>
      </w:r>
      <w:r w:rsidR="00137368">
        <w:rPr>
          <w:rFonts w:ascii="Tahoma" w:hAnsi="Tahoma" w:cs="Tahoma"/>
          <w:color w:val="3D3D3D"/>
        </w:rPr>
        <w:t xml:space="preserve"> </w:t>
      </w:r>
      <w:r w:rsidRPr="00137368">
        <w:rPr>
          <w:rFonts w:ascii="Tahoma" w:hAnsi="Tahoma" w:cs="Tahoma"/>
          <w:color w:val="3D3D3D"/>
        </w:rPr>
        <w:t xml:space="preserve"> All contributions are voluntary. If we do not receive sufficient voluntary contributions, we may</w:t>
      </w:r>
      <w:r w:rsidR="0058249C">
        <w:rPr>
          <w:rFonts w:ascii="Tahoma" w:hAnsi="Tahoma" w:cs="Tahoma"/>
          <w:color w:val="3D3D3D"/>
        </w:rPr>
        <w:t xml:space="preserve"> have to </w:t>
      </w:r>
      <w:r w:rsidRPr="00137368">
        <w:rPr>
          <w:rFonts w:ascii="Tahoma" w:hAnsi="Tahoma" w:cs="Tahoma"/>
          <w:color w:val="3D3D3D"/>
        </w:rPr>
        <w:t xml:space="preserve">cancel a trip.   </w:t>
      </w:r>
      <w:r w:rsidR="0058249C">
        <w:rPr>
          <w:rFonts w:ascii="Tahoma" w:hAnsi="Tahoma" w:cs="Tahoma"/>
          <w:color w:val="3D3D3D"/>
        </w:rPr>
        <w:t xml:space="preserve">If an activity is cancelled all monies paid will be returned to parents/carers.  </w:t>
      </w:r>
      <w:r w:rsidRPr="00137368">
        <w:rPr>
          <w:rFonts w:ascii="Tahoma" w:hAnsi="Tahoma" w:cs="Tahoma"/>
          <w:color w:val="3D3D3D"/>
        </w:rPr>
        <w:t>If a parent wishes their child to take part in a school trip or event, but is unwilling or unable to make</w:t>
      </w:r>
      <w:r w:rsidR="0058249C">
        <w:rPr>
          <w:rFonts w:ascii="Tahoma" w:hAnsi="Tahoma" w:cs="Tahoma"/>
          <w:color w:val="3D3D3D"/>
        </w:rPr>
        <w:t xml:space="preserve"> a voluntary contribution, we will</w:t>
      </w:r>
      <w:r w:rsidRPr="00137368">
        <w:rPr>
          <w:rFonts w:ascii="Tahoma" w:hAnsi="Tahoma" w:cs="Tahoma"/>
          <w:color w:val="3D3D3D"/>
        </w:rPr>
        <w:t xml:space="preserve"> allow the child to participate fully in the trip or activity. </w:t>
      </w:r>
    </w:p>
    <w:p w:rsidR="004A1580" w:rsidRPr="00137368" w:rsidRDefault="0058249C" w:rsidP="004A1580">
      <w:pPr>
        <w:pStyle w:val="NormalWeb"/>
        <w:rPr>
          <w:rFonts w:ascii="Tahoma" w:hAnsi="Tahoma" w:cs="Tahoma"/>
          <w:i/>
          <w:color w:val="3D3D3D"/>
        </w:rPr>
      </w:pPr>
      <w:r>
        <w:rPr>
          <w:rFonts w:ascii="Tahoma" w:hAnsi="Tahoma" w:cs="Tahoma"/>
          <w:color w:val="3D3D3D"/>
        </w:rPr>
        <w:t xml:space="preserve">Often </w:t>
      </w:r>
      <w:r w:rsidR="004A1580" w:rsidRPr="00137368">
        <w:rPr>
          <w:rFonts w:ascii="Tahoma" w:hAnsi="Tahoma" w:cs="Tahoma"/>
          <w:color w:val="3D3D3D"/>
        </w:rPr>
        <w:t>the school pays additional costs</w:t>
      </w:r>
      <w:r>
        <w:rPr>
          <w:rFonts w:ascii="Tahoma" w:hAnsi="Tahoma" w:cs="Tahoma"/>
          <w:color w:val="3D3D3D"/>
        </w:rPr>
        <w:t xml:space="preserve"> e.g. transport,</w:t>
      </w:r>
      <w:r w:rsidR="004A1580" w:rsidRPr="00137368">
        <w:rPr>
          <w:rFonts w:ascii="Tahoma" w:hAnsi="Tahoma" w:cs="Tahoma"/>
          <w:color w:val="3D3D3D"/>
        </w:rPr>
        <w:t xml:space="preserve"> in order to support the visit. Parents have a right to know how each trip is funded. The school provides this information on request.</w:t>
      </w:r>
    </w:p>
    <w:p w:rsidR="004A1580" w:rsidRPr="00137368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The following is a list of additional activities organised by the school, which require voluntary contributions from parents. This list is not exhaustive:</w:t>
      </w:r>
    </w:p>
    <w:p w:rsidR="004A1580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• </w:t>
      </w:r>
      <w:proofErr w:type="gramStart"/>
      <w:r w:rsidRPr="00137368">
        <w:rPr>
          <w:rFonts w:ascii="Tahoma" w:hAnsi="Tahoma" w:cs="Tahoma"/>
          <w:color w:val="3D3D3D"/>
        </w:rPr>
        <w:t>visits</w:t>
      </w:r>
      <w:proofErr w:type="gramEnd"/>
      <w:r w:rsidRPr="00137368">
        <w:rPr>
          <w:rFonts w:ascii="Tahoma" w:hAnsi="Tahoma" w:cs="Tahoma"/>
          <w:color w:val="3D3D3D"/>
        </w:rPr>
        <w:t xml:space="preserve"> to museums;</w:t>
      </w:r>
      <w:r w:rsidRPr="00137368">
        <w:rPr>
          <w:rFonts w:ascii="Tahoma" w:hAnsi="Tahoma" w:cs="Tahoma"/>
          <w:color w:val="3D3D3D"/>
        </w:rPr>
        <w:br/>
        <w:t>• sporting activities which require transport expenses;</w:t>
      </w:r>
      <w:r w:rsidRPr="00137368">
        <w:rPr>
          <w:rFonts w:ascii="Tahoma" w:hAnsi="Tahoma" w:cs="Tahoma"/>
          <w:color w:val="3D3D3D"/>
        </w:rPr>
        <w:br/>
        <w:t>• outdoor adventure activities;</w:t>
      </w:r>
      <w:r w:rsidRPr="00137368">
        <w:rPr>
          <w:rFonts w:ascii="Tahoma" w:hAnsi="Tahoma" w:cs="Tahoma"/>
          <w:color w:val="3D3D3D"/>
        </w:rPr>
        <w:br/>
        <w:t>• visits to the theatre;</w:t>
      </w:r>
      <w:r w:rsidRPr="00137368">
        <w:rPr>
          <w:rFonts w:ascii="Tahoma" w:hAnsi="Tahoma" w:cs="Tahoma"/>
          <w:color w:val="3D3D3D"/>
        </w:rPr>
        <w:br/>
        <w:t>• musical events.</w:t>
      </w:r>
    </w:p>
    <w:p w:rsidR="000346E5" w:rsidRPr="00137368" w:rsidRDefault="000346E5" w:rsidP="004A1580">
      <w:pPr>
        <w:pStyle w:val="NormalWeb"/>
        <w:rPr>
          <w:rFonts w:ascii="Tahoma" w:hAnsi="Tahoma" w:cs="Tahoma"/>
          <w:color w:val="3D3D3D"/>
        </w:rPr>
      </w:pP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Residential Trips</w:t>
      </w:r>
    </w:p>
    <w:p w:rsidR="004A1580" w:rsidRPr="00137368" w:rsidRDefault="00CC3C9E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lastRenderedPageBreak/>
        <w:t>If t</w:t>
      </w:r>
      <w:r w:rsidR="004A1580" w:rsidRPr="00137368">
        <w:rPr>
          <w:rFonts w:ascii="Tahoma" w:hAnsi="Tahoma" w:cs="Tahoma"/>
          <w:color w:val="3D3D3D"/>
        </w:rPr>
        <w:t>he school organises a residential trip in school t</w:t>
      </w:r>
      <w:r w:rsidRPr="00137368">
        <w:rPr>
          <w:rFonts w:ascii="Tahoma" w:hAnsi="Tahoma" w:cs="Tahoma"/>
          <w:color w:val="3D3D3D"/>
        </w:rPr>
        <w:t xml:space="preserve">ime or mainly school time, </w:t>
      </w:r>
      <w:r w:rsidR="00D523E5" w:rsidRPr="00137368">
        <w:rPr>
          <w:rFonts w:ascii="Tahoma" w:hAnsi="Tahoma" w:cs="Tahoma"/>
          <w:color w:val="3D3D3D"/>
        </w:rPr>
        <w:t xml:space="preserve">and </w:t>
      </w:r>
      <w:r w:rsidRPr="00137368">
        <w:rPr>
          <w:rFonts w:ascii="Tahoma" w:hAnsi="Tahoma" w:cs="Tahoma"/>
          <w:color w:val="3D3D3D"/>
        </w:rPr>
        <w:t>it</w:t>
      </w:r>
      <w:r w:rsidR="004A1580" w:rsidRPr="00137368">
        <w:rPr>
          <w:rFonts w:ascii="Tahoma" w:hAnsi="Tahoma" w:cs="Tahoma"/>
          <w:color w:val="3D3D3D"/>
        </w:rPr>
        <w:t xml:space="preserve"> is</w:t>
      </w:r>
      <w:r w:rsidRPr="00137368">
        <w:rPr>
          <w:rFonts w:ascii="Tahoma" w:hAnsi="Tahoma" w:cs="Tahoma"/>
          <w:color w:val="3D3D3D"/>
        </w:rPr>
        <w:t xml:space="preserve"> not </w:t>
      </w:r>
      <w:r w:rsidR="00341A7F" w:rsidRPr="00137368">
        <w:rPr>
          <w:rFonts w:ascii="Tahoma" w:hAnsi="Tahoma" w:cs="Tahoma"/>
          <w:color w:val="3D3D3D"/>
        </w:rPr>
        <w:t xml:space="preserve">directly </w:t>
      </w:r>
      <w:r w:rsidR="004A1580" w:rsidRPr="00137368">
        <w:rPr>
          <w:rFonts w:ascii="Tahoma" w:hAnsi="Tahoma" w:cs="Tahoma"/>
          <w:color w:val="3D3D3D"/>
        </w:rPr>
        <w:t>to provide education rel</w:t>
      </w:r>
      <w:r w:rsidR="00D523E5" w:rsidRPr="00137368">
        <w:rPr>
          <w:rFonts w:ascii="Tahoma" w:hAnsi="Tahoma" w:cs="Tahoma"/>
          <w:color w:val="3D3D3D"/>
        </w:rPr>
        <w:t>ated to the National Curriculum,</w:t>
      </w:r>
      <w:r w:rsidR="000346E5">
        <w:rPr>
          <w:rFonts w:ascii="Tahoma" w:hAnsi="Tahoma" w:cs="Tahoma"/>
          <w:color w:val="3D3D3D"/>
        </w:rPr>
        <w:t xml:space="preserve"> p</w:t>
      </w:r>
      <w:r w:rsidRPr="00137368">
        <w:rPr>
          <w:rFonts w:ascii="Tahoma" w:hAnsi="Tahoma" w:cs="Tahoma"/>
          <w:color w:val="3D3D3D"/>
        </w:rPr>
        <w:t>arents are asked to cover the cost of the trip.</w:t>
      </w:r>
      <w:r w:rsidR="004A1580" w:rsidRPr="00137368">
        <w:rPr>
          <w:rFonts w:ascii="Tahoma" w:hAnsi="Tahoma" w:cs="Tahoma"/>
          <w:color w:val="3D3D3D"/>
        </w:rPr>
        <w:t xml:space="preserve"> </w:t>
      </w:r>
      <w:r w:rsidRPr="00137368">
        <w:rPr>
          <w:rFonts w:ascii="Tahoma" w:hAnsi="Tahoma" w:cs="Tahoma"/>
          <w:color w:val="3D3D3D"/>
        </w:rPr>
        <w:t xml:space="preserve"> </w:t>
      </w:r>
      <w:r w:rsidR="004A1580" w:rsidRPr="00137368">
        <w:rPr>
          <w:rFonts w:ascii="Tahoma" w:hAnsi="Tahoma" w:cs="Tahoma"/>
          <w:color w:val="3D3D3D"/>
        </w:rPr>
        <w:t>If parents are experiencing financial diffic</w:t>
      </w:r>
      <w:r w:rsidRPr="00137368">
        <w:rPr>
          <w:rFonts w:ascii="Tahoma" w:hAnsi="Tahoma" w:cs="Tahoma"/>
          <w:color w:val="3D3D3D"/>
        </w:rPr>
        <w:t xml:space="preserve">ulties they are invited to speak </w:t>
      </w:r>
      <w:r w:rsidR="004A1580" w:rsidRPr="00137368">
        <w:rPr>
          <w:rFonts w:ascii="Tahoma" w:hAnsi="Tahoma" w:cs="Tahoma"/>
          <w:color w:val="3D3D3D"/>
        </w:rPr>
        <w:t>in</w:t>
      </w:r>
      <w:r w:rsidRPr="00137368">
        <w:rPr>
          <w:rFonts w:ascii="Tahoma" w:hAnsi="Tahoma" w:cs="Tahoma"/>
          <w:color w:val="3D3D3D"/>
        </w:rPr>
        <w:t xml:space="preserve"> confidence to the </w:t>
      </w:r>
      <w:proofErr w:type="spellStart"/>
      <w:r w:rsidRPr="00137368">
        <w:rPr>
          <w:rFonts w:ascii="Tahoma" w:hAnsi="Tahoma" w:cs="Tahoma"/>
          <w:color w:val="3D3D3D"/>
        </w:rPr>
        <w:t>Headteacher</w:t>
      </w:r>
      <w:proofErr w:type="spellEnd"/>
      <w:r w:rsidRPr="00137368">
        <w:rPr>
          <w:rFonts w:ascii="Tahoma" w:hAnsi="Tahoma" w:cs="Tahoma"/>
          <w:color w:val="3D3D3D"/>
        </w:rPr>
        <w:t xml:space="preserve"> </w:t>
      </w:r>
    </w:p>
    <w:p w:rsidR="004A1580" w:rsidRPr="000346E5" w:rsidRDefault="00CC3C9E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137368">
        <w:rPr>
          <w:rFonts w:ascii="Tahoma" w:hAnsi="Tahoma" w:cs="Tahoma"/>
          <w:i/>
          <w:color w:val="3D3D3D"/>
        </w:rPr>
        <w:t xml:space="preserve"> </w:t>
      </w:r>
      <w:r w:rsidRPr="000346E5">
        <w:rPr>
          <w:rFonts w:ascii="Tahoma" w:hAnsi="Tahoma" w:cs="Tahoma"/>
          <w:b/>
          <w:i/>
          <w:color w:val="3D3D3D"/>
        </w:rPr>
        <w:t>Music T</w:t>
      </w:r>
      <w:r w:rsidR="004A1580" w:rsidRPr="000346E5">
        <w:rPr>
          <w:rFonts w:ascii="Tahoma" w:hAnsi="Tahoma" w:cs="Tahoma"/>
          <w:b/>
          <w:i/>
          <w:color w:val="3D3D3D"/>
        </w:rPr>
        <w:t>uition</w:t>
      </w:r>
    </w:p>
    <w:p w:rsidR="004A1580" w:rsidRPr="00137368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All children study music as part of the normal school curriculum. We do not charge for this.</w:t>
      </w:r>
      <w:r w:rsidR="00CC3C9E" w:rsidRPr="00137368">
        <w:rPr>
          <w:rFonts w:ascii="Tahoma" w:hAnsi="Tahoma" w:cs="Tahoma"/>
          <w:color w:val="3D3D3D"/>
        </w:rPr>
        <w:t xml:space="preserve"> However, we do have some extracurricular music lessons and parents are asked to contribute to the cost of these.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i/>
          <w:color w:val="3D3D3D"/>
        </w:rPr>
        <w:t xml:space="preserve"> </w:t>
      </w:r>
      <w:r w:rsidRPr="000346E5">
        <w:rPr>
          <w:rFonts w:ascii="Tahoma" w:hAnsi="Tahoma" w:cs="Tahoma"/>
          <w:b/>
          <w:i/>
          <w:color w:val="3D3D3D"/>
        </w:rPr>
        <w:t>Swimming</w:t>
      </w:r>
    </w:p>
    <w:p w:rsidR="004A1580" w:rsidRPr="00137368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The school </w:t>
      </w:r>
      <w:r w:rsidR="00CC3C9E" w:rsidRPr="00137368">
        <w:rPr>
          <w:rFonts w:ascii="Tahoma" w:hAnsi="Tahoma" w:cs="Tahoma"/>
          <w:color w:val="3D3D3D"/>
        </w:rPr>
        <w:t>does not charge for swimming lessons.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Activities Outside School Hours</w:t>
      </w:r>
    </w:p>
    <w:p w:rsidR="00341A7F" w:rsidRPr="00137368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No charge is made for </w:t>
      </w:r>
      <w:r w:rsidR="00341A7F" w:rsidRPr="00137368">
        <w:rPr>
          <w:rFonts w:ascii="Tahoma" w:hAnsi="Tahoma" w:cs="Tahoma"/>
          <w:color w:val="3D3D3D"/>
        </w:rPr>
        <w:t xml:space="preserve">school provided </w:t>
      </w:r>
      <w:r w:rsidRPr="00137368">
        <w:rPr>
          <w:rFonts w:ascii="Tahoma" w:hAnsi="Tahoma" w:cs="Tahoma"/>
          <w:color w:val="3D3D3D"/>
        </w:rPr>
        <w:t>activities that are outside of school hours and are part of the curriculum. However, we may ask for a contribution towards materials.</w:t>
      </w:r>
      <w:r w:rsidR="00341A7F" w:rsidRPr="00137368">
        <w:rPr>
          <w:rFonts w:ascii="Tahoma" w:hAnsi="Tahoma" w:cs="Tahoma"/>
          <w:color w:val="3D3D3D"/>
        </w:rPr>
        <w:t xml:space="preserve">  </w:t>
      </w:r>
    </w:p>
    <w:p w:rsidR="004A1580" w:rsidRDefault="00341A7F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We do invite some external providers to run activities out of school hours and parents are asked to fund these if they wish their child to attend; </w:t>
      </w:r>
      <w:r w:rsidR="004A1580" w:rsidRPr="00137368">
        <w:rPr>
          <w:rFonts w:ascii="Tahoma" w:hAnsi="Tahoma" w:cs="Tahoma"/>
          <w:color w:val="3D3D3D"/>
        </w:rPr>
        <w:t>a charge up to the cost of the activity will be levied.</w:t>
      </w:r>
    </w:p>
    <w:p w:rsidR="0058249C" w:rsidRPr="00137368" w:rsidRDefault="0058249C" w:rsidP="004A1580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 xml:space="preserve">Any charge made in respect of individual pupils will not exceed the actual cost of providing the trip/tuition, divided equally by the number of pupils participating.  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Damage/Loss to property</w:t>
      </w:r>
    </w:p>
    <w:p w:rsidR="004A1580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In cases of wilful or malicious damage to equipment or breakages, or loss of school books on loan to children, the </w:t>
      </w:r>
      <w:proofErr w:type="spellStart"/>
      <w:r w:rsidRPr="00137368">
        <w:rPr>
          <w:rFonts w:ascii="Tahoma" w:hAnsi="Tahoma" w:cs="Tahoma"/>
          <w:color w:val="3D3D3D"/>
        </w:rPr>
        <w:t>headteacher</w:t>
      </w:r>
      <w:proofErr w:type="spellEnd"/>
      <w:r w:rsidRPr="00137368">
        <w:rPr>
          <w:rFonts w:ascii="Tahoma" w:hAnsi="Tahoma" w:cs="Tahoma"/>
          <w:color w:val="3D3D3D"/>
        </w:rPr>
        <w:t xml:space="preserve"> in consultation with the Chair of the Governing Body may decide it right to make a charge. Each incident will be dealt with on its own merit and at their discretion.</w:t>
      </w:r>
    </w:p>
    <w:p w:rsidR="000346E5" w:rsidRDefault="000346E5" w:rsidP="004A1580">
      <w:pPr>
        <w:pStyle w:val="NormalWeb"/>
        <w:rPr>
          <w:rFonts w:ascii="Tahoma" w:hAnsi="Tahoma" w:cs="Tahoma"/>
          <w:b/>
          <w:i/>
          <w:color w:val="3D3D3D"/>
        </w:rPr>
      </w:pPr>
      <w:r>
        <w:rPr>
          <w:rFonts w:ascii="Tahoma" w:hAnsi="Tahoma" w:cs="Tahoma"/>
          <w:b/>
          <w:i/>
          <w:color w:val="3D3D3D"/>
        </w:rPr>
        <w:t>Before School Club – Y2K</w:t>
      </w:r>
    </w:p>
    <w:p w:rsidR="000346E5" w:rsidRPr="000346E5" w:rsidRDefault="000346E5" w:rsidP="004A1580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Parents wishing to make use of the before school services of Y2K enter into a service agreement with Y2K.  This service is run completely independently of school.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Lettings</w:t>
      </w:r>
    </w:p>
    <w:p w:rsidR="00DA422A" w:rsidRPr="00137368" w:rsidRDefault="00341A7F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The school only</w:t>
      </w:r>
      <w:r w:rsidR="004A1580" w:rsidRPr="00137368">
        <w:rPr>
          <w:rFonts w:ascii="Tahoma" w:hAnsi="Tahoma" w:cs="Tahoma"/>
          <w:color w:val="3D3D3D"/>
        </w:rPr>
        <w:t xml:space="preserve"> make its facilities available to </w:t>
      </w:r>
      <w:r w:rsidRPr="00137368">
        <w:rPr>
          <w:rFonts w:ascii="Tahoma" w:hAnsi="Tahoma" w:cs="Tahoma"/>
          <w:color w:val="3D3D3D"/>
        </w:rPr>
        <w:t>the outs</w:t>
      </w:r>
      <w:r w:rsidR="000346E5">
        <w:rPr>
          <w:rFonts w:ascii="Tahoma" w:hAnsi="Tahoma" w:cs="Tahoma"/>
          <w:color w:val="3D3D3D"/>
        </w:rPr>
        <w:t>ide provider of the ‘Before S</w:t>
      </w:r>
      <w:r w:rsidRPr="00137368">
        <w:rPr>
          <w:rFonts w:ascii="Tahoma" w:hAnsi="Tahoma" w:cs="Tahoma"/>
          <w:color w:val="3D3D3D"/>
        </w:rPr>
        <w:t>chool</w:t>
      </w:r>
      <w:r w:rsidR="000346E5">
        <w:rPr>
          <w:rFonts w:ascii="Tahoma" w:hAnsi="Tahoma" w:cs="Tahoma"/>
          <w:color w:val="3D3D3D"/>
        </w:rPr>
        <w:t>’ Y2K</w:t>
      </w:r>
      <w:r w:rsidRPr="00137368">
        <w:rPr>
          <w:rFonts w:ascii="Tahoma" w:hAnsi="Tahoma" w:cs="Tahoma"/>
          <w:color w:val="3D3D3D"/>
        </w:rPr>
        <w:t xml:space="preserve"> club at a</w:t>
      </w:r>
      <w:r w:rsidR="004A1580" w:rsidRPr="00137368">
        <w:rPr>
          <w:rFonts w:ascii="Tahoma" w:hAnsi="Tahoma" w:cs="Tahoma"/>
          <w:color w:val="3D3D3D"/>
        </w:rPr>
        <w:t xml:space="preserve"> charge of at least the cost of providi</w:t>
      </w:r>
      <w:r w:rsidRPr="00137368">
        <w:rPr>
          <w:rFonts w:ascii="Tahoma" w:hAnsi="Tahoma" w:cs="Tahoma"/>
          <w:color w:val="3D3D3D"/>
        </w:rPr>
        <w:t>ng the facilities. The charges are determined</w:t>
      </w:r>
      <w:r w:rsidR="004A1580" w:rsidRPr="00137368">
        <w:rPr>
          <w:rFonts w:ascii="Tahoma" w:hAnsi="Tahoma" w:cs="Tahoma"/>
          <w:color w:val="3D3D3D"/>
        </w:rPr>
        <w:t xml:space="preserve"> by the Finance Committee and form part</w:t>
      </w:r>
      <w:r w:rsidRPr="00137368">
        <w:rPr>
          <w:rFonts w:ascii="Tahoma" w:hAnsi="Tahoma" w:cs="Tahoma"/>
          <w:color w:val="3D3D3D"/>
        </w:rPr>
        <w:t xml:space="preserve"> of our separate Lettings Agreement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color w:val="3D3D3D"/>
        </w:rPr>
      </w:pPr>
      <w:r w:rsidRPr="00137368">
        <w:rPr>
          <w:rFonts w:ascii="Tahoma" w:hAnsi="Tahoma" w:cs="Tahoma"/>
          <w:color w:val="3D3D3D"/>
        </w:rPr>
        <w:t xml:space="preserve"> </w:t>
      </w:r>
      <w:r w:rsidRPr="000346E5">
        <w:rPr>
          <w:rFonts w:ascii="Tahoma" w:hAnsi="Tahoma" w:cs="Tahoma"/>
          <w:b/>
          <w:i/>
          <w:color w:val="3D3D3D"/>
        </w:rPr>
        <w:t>Other charges</w:t>
      </w:r>
    </w:p>
    <w:p w:rsidR="004A1580" w:rsidRPr="00137368" w:rsidRDefault="00D523E5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lastRenderedPageBreak/>
        <w:t xml:space="preserve">The </w:t>
      </w:r>
      <w:proofErr w:type="spellStart"/>
      <w:r w:rsidRPr="00137368">
        <w:rPr>
          <w:rFonts w:ascii="Tahoma" w:hAnsi="Tahoma" w:cs="Tahoma"/>
          <w:color w:val="3D3D3D"/>
        </w:rPr>
        <w:t>Headteacher</w:t>
      </w:r>
      <w:proofErr w:type="spellEnd"/>
      <w:r w:rsidRPr="00137368">
        <w:rPr>
          <w:rFonts w:ascii="Tahoma" w:hAnsi="Tahoma" w:cs="Tahoma"/>
          <w:color w:val="3D3D3D"/>
        </w:rPr>
        <w:t>, Finance C</w:t>
      </w:r>
      <w:r w:rsidR="004A1580" w:rsidRPr="00137368">
        <w:rPr>
          <w:rFonts w:ascii="Tahoma" w:hAnsi="Tahoma" w:cs="Tahoma"/>
          <w:color w:val="3D3D3D"/>
        </w:rPr>
        <w:t>ommittee or Governing Body may levy charges for miscellaneous services up to the cost of providing such services, e.g. Photocopying</w:t>
      </w:r>
    </w:p>
    <w:p w:rsidR="004A1580" w:rsidRPr="000346E5" w:rsidRDefault="004A1580" w:rsidP="004A1580">
      <w:pPr>
        <w:pStyle w:val="NormalWeb"/>
        <w:rPr>
          <w:rFonts w:ascii="Tahoma" w:hAnsi="Tahoma" w:cs="Tahoma"/>
          <w:b/>
          <w:i/>
          <w:color w:val="3D3D3D"/>
        </w:rPr>
      </w:pPr>
      <w:r w:rsidRPr="000346E5">
        <w:rPr>
          <w:rFonts w:ascii="Tahoma" w:hAnsi="Tahoma" w:cs="Tahoma"/>
          <w:b/>
          <w:i/>
          <w:color w:val="3D3D3D"/>
        </w:rPr>
        <w:t>Remissions Policy</w:t>
      </w:r>
    </w:p>
    <w:p w:rsidR="000346E5" w:rsidRDefault="004A1580" w:rsidP="004A1580">
      <w:pPr>
        <w:pStyle w:val="NormalWeb"/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If the parent/guardian of a pupil is in receipt </w:t>
      </w:r>
      <w:proofErr w:type="gramStart"/>
      <w:r w:rsidRPr="00137368">
        <w:rPr>
          <w:rFonts w:ascii="Tahoma" w:hAnsi="Tahoma" w:cs="Tahoma"/>
          <w:color w:val="3D3D3D"/>
        </w:rPr>
        <w:t xml:space="preserve">of </w:t>
      </w:r>
      <w:r w:rsidR="000346E5">
        <w:rPr>
          <w:rFonts w:ascii="Tahoma" w:hAnsi="Tahoma" w:cs="Tahoma"/>
          <w:color w:val="3D3D3D"/>
        </w:rPr>
        <w:t>:</w:t>
      </w:r>
      <w:proofErr w:type="gramEnd"/>
    </w:p>
    <w:p w:rsidR="00F354A6" w:rsidRDefault="004A1580" w:rsidP="000346E5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Income Support, </w:t>
      </w:r>
    </w:p>
    <w:p w:rsidR="00F354A6" w:rsidRDefault="004A1580" w:rsidP="000346E5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Income Based job Seekers Allowance, </w:t>
      </w:r>
    </w:p>
    <w:p w:rsidR="00F354A6" w:rsidRPr="00F354A6" w:rsidRDefault="004A1580" w:rsidP="00F354A6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 xml:space="preserve">guaranteed element of state pension credit, </w:t>
      </w:r>
    </w:p>
    <w:p w:rsidR="00F354A6" w:rsidRPr="00F354A6" w:rsidRDefault="00F354A6" w:rsidP="00F354A6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s</w:t>
      </w:r>
      <w:r w:rsidR="004A1580" w:rsidRPr="00F354A6">
        <w:rPr>
          <w:rFonts w:ascii="Tahoma" w:hAnsi="Tahoma" w:cs="Tahoma"/>
          <w:color w:val="3D3D3D"/>
        </w:rPr>
        <w:t xml:space="preserve">upport under part VI of the </w:t>
      </w:r>
      <w:r>
        <w:rPr>
          <w:rFonts w:ascii="Tahoma" w:hAnsi="Tahoma" w:cs="Tahoma"/>
          <w:color w:val="3D3D3D"/>
        </w:rPr>
        <w:t xml:space="preserve">Immigration &amp; Asylum Act 1999 </w:t>
      </w:r>
      <w:r w:rsidR="004A1580" w:rsidRPr="00F354A6">
        <w:rPr>
          <w:rFonts w:ascii="Tahoma" w:hAnsi="Tahoma" w:cs="Tahoma"/>
          <w:color w:val="3D3D3D"/>
        </w:rPr>
        <w:t xml:space="preserve"> </w:t>
      </w:r>
    </w:p>
    <w:p w:rsidR="004A1580" w:rsidRDefault="004A1580" w:rsidP="000346E5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 w:rsidRPr="00137368">
        <w:rPr>
          <w:rFonts w:ascii="Tahoma" w:hAnsi="Tahoma" w:cs="Tahoma"/>
          <w:color w:val="3D3D3D"/>
        </w:rPr>
        <w:t>Child Tax Credit (providing that they do not also receive Working Tax Credit</w:t>
      </w:r>
      <w:r w:rsidR="00F354A6">
        <w:rPr>
          <w:rFonts w:ascii="Tahoma" w:hAnsi="Tahoma" w:cs="Tahoma"/>
          <w:color w:val="3D3D3D"/>
        </w:rPr>
        <w:t>)</w:t>
      </w:r>
      <w:r w:rsidRPr="00137368">
        <w:rPr>
          <w:rFonts w:ascii="Tahoma" w:hAnsi="Tahoma" w:cs="Tahoma"/>
          <w:color w:val="3D3D3D"/>
        </w:rPr>
        <w:t xml:space="preserve"> </w:t>
      </w:r>
    </w:p>
    <w:p w:rsidR="00F354A6" w:rsidRDefault="00F354A6" w:rsidP="000346E5">
      <w:pPr>
        <w:pStyle w:val="NormalWeb"/>
        <w:numPr>
          <w:ilvl w:val="0"/>
          <w:numId w:val="34"/>
        </w:numPr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Income related employment and support allowance</w:t>
      </w:r>
    </w:p>
    <w:p w:rsidR="00F354A6" w:rsidRDefault="00F354A6" w:rsidP="00F354A6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Children of families who receive these payments are also entitled to free school meals.</w:t>
      </w:r>
    </w:p>
    <w:p w:rsidR="00F354A6" w:rsidRDefault="00F354A6" w:rsidP="00F354A6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Parents who are eligible for the remission of charges will be dealt with confidentially.</w:t>
      </w:r>
    </w:p>
    <w:p w:rsidR="00F354A6" w:rsidRDefault="00F354A6" w:rsidP="00F354A6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>The head teacher and chair of governors will authorise the remission of charges.</w:t>
      </w:r>
    </w:p>
    <w:p w:rsidR="00F354A6" w:rsidRDefault="00F354A6" w:rsidP="00F354A6">
      <w:pPr>
        <w:pStyle w:val="NormalWeb"/>
        <w:rPr>
          <w:rFonts w:ascii="Tahoma" w:hAnsi="Tahoma" w:cs="Tahoma"/>
          <w:b/>
          <w:i/>
          <w:color w:val="3D3D3D"/>
        </w:rPr>
      </w:pPr>
      <w:r w:rsidRPr="00F354A6">
        <w:rPr>
          <w:rFonts w:ascii="Tahoma" w:hAnsi="Tahoma" w:cs="Tahoma"/>
          <w:b/>
          <w:i/>
          <w:color w:val="3D3D3D"/>
        </w:rPr>
        <w:t>Complaints</w:t>
      </w:r>
    </w:p>
    <w:p w:rsidR="00F354A6" w:rsidRPr="00F354A6" w:rsidRDefault="00F354A6" w:rsidP="00F354A6">
      <w:pPr>
        <w:pStyle w:val="NormalWeb"/>
        <w:rPr>
          <w:rFonts w:ascii="Tahoma" w:hAnsi="Tahoma" w:cs="Tahoma"/>
          <w:color w:val="3D3D3D"/>
        </w:rPr>
      </w:pPr>
      <w:r>
        <w:rPr>
          <w:rFonts w:ascii="Tahoma" w:hAnsi="Tahoma" w:cs="Tahoma"/>
          <w:color w:val="3D3D3D"/>
        </w:rPr>
        <w:t xml:space="preserve">Complaints about the implementation of this policy or any </w:t>
      </w:r>
      <w:proofErr w:type="spellStart"/>
      <w:r>
        <w:rPr>
          <w:rFonts w:ascii="Tahoma" w:hAnsi="Tahoma" w:cs="Tahoma"/>
          <w:color w:val="3D3D3D"/>
        </w:rPr>
        <w:t>decisionstaken</w:t>
      </w:r>
      <w:proofErr w:type="spellEnd"/>
      <w:r>
        <w:rPr>
          <w:rFonts w:ascii="Tahoma" w:hAnsi="Tahoma" w:cs="Tahoma"/>
          <w:color w:val="3D3D3D"/>
        </w:rPr>
        <w:t xml:space="preserve"> in line with the policy will be considered as part of the school’s complaints procedures.</w:t>
      </w:r>
    </w:p>
    <w:p w:rsidR="00554068" w:rsidRDefault="00554068">
      <w:pPr>
        <w:pStyle w:val="Heading1"/>
        <w:ind w:left="0"/>
        <w:rPr>
          <w:b w:val="0"/>
          <w:bCs w:val="0"/>
          <w:sz w:val="28"/>
        </w:rPr>
      </w:pPr>
    </w:p>
    <w:p w:rsidR="0028202C" w:rsidRPr="0028202C" w:rsidRDefault="0028202C" w:rsidP="0028202C">
      <w:pPr>
        <w:rPr>
          <w:sz w:val="28"/>
        </w:rPr>
      </w:pPr>
    </w:p>
    <w:p w:rsidR="0028202C" w:rsidRDefault="0028202C" w:rsidP="0028202C">
      <w:pPr>
        <w:rPr>
          <w:sz w:val="28"/>
        </w:rPr>
      </w:pPr>
    </w:p>
    <w:p w:rsidR="0028202C" w:rsidRPr="0074798E" w:rsidRDefault="0028202C" w:rsidP="0028202C">
      <w:pPr>
        <w:ind w:left="360"/>
        <w:rPr>
          <w:sz w:val="28"/>
        </w:rPr>
      </w:pPr>
    </w:p>
    <w:p w:rsidR="004E6C53" w:rsidRPr="004E6C53" w:rsidRDefault="004E6C53" w:rsidP="00B850B7">
      <w:pPr>
        <w:rPr>
          <w:sz w:val="28"/>
        </w:rPr>
      </w:pPr>
    </w:p>
    <w:p w:rsidR="00B850B7" w:rsidRPr="00874A41" w:rsidRDefault="00B850B7" w:rsidP="00B850B7">
      <w:pPr>
        <w:rPr>
          <w:sz w:val="28"/>
        </w:rPr>
      </w:pPr>
    </w:p>
    <w:sectPr w:rsidR="00B850B7" w:rsidRPr="00874A41">
      <w:footerReference w:type="default" r:id="rId9"/>
      <w:pgSz w:w="11906" w:h="16838"/>
      <w:pgMar w:top="14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E3" w:rsidRDefault="00265DE3">
      <w:r>
        <w:separator/>
      </w:r>
    </w:p>
  </w:endnote>
  <w:endnote w:type="continuationSeparator" w:id="0">
    <w:p w:rsidR="00265DE3" w:rsidRDefault="0026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E3" w:rsidRDefault="00265DE3">
    <w:pPr>
      <w:pStyle w:val="Footer"/>
      <w:rPr>
        <w:sz w:val="16"/>
      </w:rPr>
    </w:pPr>
    <w:r>
      <w:rPr>
        <w:sz w:val="16"/>
      </w:rPr>
      <w:t>R</w:t>
    </w:r>
    <w:r w:rsidR="00F354A6">
      <w:rPr>
        <w:sz w:val="16"/>
      </w:rPr>
      <w:t>eviewed and updated March 2019</w:t>
    </w:r>
  </w:p>
  <w:p w:rsidR="00265DE3" w:rsidRDefault="00265DE3">
    <w:pPr>
      <w:pStyle w:val="Footer"/>
      <w:rPr>
        <w:sz w:val="16"/>
      </w:rPr>
    </w:pPr>
    <w:r>
      <w:rPr>
        <w:sz w:val="16"/>
      </w:rPr>
      <w:t>Sept. 06</w:t>
    </w:r>
  </w:p>
  <w:p w:rsidR="00265DE3" w:rsidRDefault="00265DE3">
    <w:pPr>
      <w:pStyle w:val="Footer"/>
      <w:rPr>
        <w:sz w:val="16"/>
      </w:rPr>
    </w:pPr>
    <w:r>
      <w:rPr>
        <w:sz w:val="16"/>
      </w:rPr>
      <w:t>D.C. Bohan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E3" w:rsidRDefault="00265DE3">
      <w:r>
        <w:separator/>
      </w:r>
    </w:p>
  </w:footnote>
  <w:footnote w:type="continuationSeparator" w:id="0">
    <w:p w:rsidR="00265DE3" w:rsidRDefault="0026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732"/>
    <w:multiLevelType w:val="hybridMultilevel"/>
    <w:tmpl w:val="5C362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090"/>
    <w:multiLevelType w:val="hybridMultilevel"/>
    <w:tmpl w:val="86E22E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B5C94"/>
    <w:multiLevelType w:val="hybridMultilevel"/>
    <w:tmpl w:val="D5EC5162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BB55041"/>
    <w:multiLevelType w:val="hybridMultilevel"/>
    <w:tmpl w:val="4894CFC4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0DC97CAB"/>
    <w:multiLevelType w:val="hybridMultilevel"/>
    <w:tmpl w:val="12E05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F0973"/>
    <w:multiLevelType w:val="hybridMultilevel"/>
    <w:tmpl w:val="489C172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4D27730"/>
    <w:multiLevelType w:val="hybridMultilevel"/>
    <w:tmpl w:val="4CF0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0542"/>
    <w:multiLevelType w:val="hybridMultilevel"/>
    <w:tmpl w:val="C9AA2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577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7D6A62"/>
    <w:multiLevelType w:val="hybridMultilevel"/>
    <w:tmpl w:val="E214A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C34E1"/>
    <w:multiLevelType w:val="hybridMultilevel"/>
    <w:tmpl w:val="C1A8FF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53E52"/>
    <w:multiLevelType w:val="hybridMultilevel"/>
    <w:tmpl w:val="05668C76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22EE31FE"/>
    <w:multiLevelType w:val="hybridMultilevel"/>
    <w:tmpl w:val="61DA4A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CE180C"/>
    <w:multiLevelType w:val="hybridMultilevel"/>
    <w:tmpl w:val="80746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54FCF"/>
    <w:multiLevelType w:val="hybridMultilevel"/>
    <w:tmpl w:val="1396A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85A0D"/>
    <w:multiLevelType w:val="hybridMultilevel"/>
    <w:tmpl w:val="004CE1A0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77BDA"/>
    <w:multiLevelType w:val="hybridMultilevel"/>
    <w:tmpl w:val="5EA09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785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152CB0"/>
    <w:multiLevelType w:val="hybridMultilevel"/>
    <w:tmpl w:val="2730B26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9">
    <w:nsid w:val="483F52BC"/>
    <w:multiLevelType w:val="hybridMultilevel"/>
    <w:tmpl w:val="61DA4A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4A09AD"/>
    <w:multiLevelType w:val="hybridMultilevel"/>
    <w:tmpl w:val="A93E2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0F1F"/>
    <w:multiLevelType w:val="hybridMultilevel"/>
    <w:tmpl w:val="7F00C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93713"/>
    <w:multiLevelType w:val="hybridMultilevel"/>
    <w:tmpl w:val="0798B08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51821F64"/>
    <w:multiLevelType w:val="hybridMultilevel"/>
    <w:tmpl w:val="F70AD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1203C2"/>
    <w:multiLevelType w:val="hybridMultilevel"/>
    <w:tmpl w:val="8C66C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E74317"/>
    <w:multiLevelType w:val="hybridMultilevel"/>
    <w:tmpl w:val="1DE4F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273FB"/>
    <w:multiLevelType w:val="hybridMultilevel"/>
    <w:tmpl w:val="897A7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45F1F"/>
    <w:multiLevelType w:val="hybridMultilevel"/>
    <w:tmpl w:val="F35A846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63B867D8"/>
    <w:multiLevelType w:val="hybridMultilevel"/>
    <w:tmpl w:val="3DF417F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6AD8287A"/>
    <w:multiLevelType w:val="hybridMultilevel"/>
    <w:tmpl w:val="F000DE24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6FA85418"/>
    <w:multiLevelType w:val="hybridMultilevel"/>
    <w:tmpl w:val="DD3E4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0D400A"/>
    <w:multiLevelType w:val="hybridMultilevel"/>
    <w:tmpl w:val="20920986"/>
    <w:lvl w:ilvl="0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>
    <w:nsid w:val="787F74B0"/>
    <w:multiLevelType w:val="hybridMultilevel"/>
    <w:tmpl w:val="BB84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55823"/>
    <w:multiLevelType w:val="hybridMultilevel"/>
    <w:tmpl w:val="DA14A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9"/>
  </w:num>
  <w:num w:numId="4">
    <w:abstractNumId w:val="22"/>
  </w:num>
  <w:num w:numId="5">
    <w:abstractNumId w:val="31"/>
  </w:num>
  <w:num w:numId="6">
    <w:abstractNumId w:val="27"/>
  </w:num>
  <w:num w:numId="7">
    <w:abstractNumId w:val="8"/>
  </w:num>
  <w:num w:numId="8">
    <w:abstractNumId w:val="10"/>
  </w:num>
  <w:num w:numId="9">
    <w:abstractNumId w:val="9"/>
  </w:num>
  <w:num w:numId="10">
    <w:abstractNumId w:val="24"/>
  </w:num>
  <w:num w:numId="11">
    <w:abstractNumId w:val="28"/>
  </w:num>
  <w:num w:numId="12">
    <w:abstractNumId w:val="2"/>
  </w:num>
  <w:num w:numId="13">
    <w:abstractNumId w:val="15"/>
  </w:num>
  <w:num w:numId="14">
    <w:abstractNumId w:val="16"/>
  </w:num>
  <w:num w:numId="15">
    <w:abstractNumId w:val="5"/>
  </w:num>
  <w:num w:numId="16">
    <w:abstractNumId w:val="23"/>
  </w:num>
  <w:num w:numId="17">
    <w:abstractNumId w:val="17"/>
  </w:num>
  <w:num w:numId="18">
    <w:abstractNumId w:val="7"/>
  </w:num>
  <w:num w:numId="19">
    <w:abstractNumId w:val="14"/>
  </w:num>
  <w:num w:numId="20">
    <w:abstractNumId w:val="19"/>
  </w:num>
  <w:num w:numId="21">
    <w:abstractNumId w:val="12"/>
  </w:num>
  <w:num w:numId="22">
    <w:abstractNumId w:val="18"/>
  </w:num>
  <w:num w:numId="23">
    <w:abstractNumId w:val="25"/>
  </w:num>
  <w:num w:numId="24">
    <w:abstractNumId w:val="26"/>
  </w:num>
  <w:num w:numId="25">
    <w:abstractNumId w:val="1"/>
  </w:num>
  <w:num w:numId="26">
    <w:abstractNumId w:val="21"/>
  </w:num>
  <w:num w:numId="27">
    <w:abstractNumId w:val="4"/>
  </w:num>
  <w:num w:numId="28">
    <w:abstractNumId w:val="20"/>
  </w:num>
  <w:num w:numId="29">
    <w:abstractNumId w:val="33"/>
  </w:num>
  <w:num w:numId="30">
    <w:abstractNumId w:val="0"/>
  </w:num>
  <w:num w:numId="31">
    <w:abstractNumId w:val="30"/>
  </w:num>
  <w:num w:numId="32">
    <w:abstractNumId w:val="13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48C"/>
    <w:rsid w:val="000346E5"/>
    <w:rsid w:val="000430C1"/>
    <w:rsid w:val="00073515"/>
    <w:rsid w:val="00076763"/>
    <w:rsid w:val="00137368"/>
    <w:rsid w:val="00265DE3"/>
    <w:rsid w:val="0028202C"/>
    <w:rsid w:val="002F548C"/>
    <w:rsid w:val="00341A7F"/>
    <w:rsid w:val="004A1580"/>
    <w:rsid w:val="004E6C53"/>
    <w:rsid w:val="005358B4"/>
    <w:rsid w:val="00554068"/>
    <w:rsid w:val="0058249C"/>
    <w:rsid w:val="005B3B1D"/>
    <w:rsid w:val="006E2E84"/>
    <w:rsid w:val="00726F5A"/>
    <w:rsid w:val="007425E3"/>
    <w:rsid w:val="00742D6E"/>
    <w:rsid w:val="0074798E"/>
    <w:rsid w:val="00874A41"/>
    <w:rsid w:val="008E00AE"/>
    <w:rsid w:val="00975FB6"/>
    <w:rsid w:val="00B144A7"/>
    <w:rsid w:val="00B850B7"/>
    <w:rsid w:val="00B921D3"/>
    <w:rsid w:val="00BD6EBD"/>
    <w:rsid w:val="00C34315"/>
    <w:rsid w:val="00CB0E8D"/>
    <w:rsid w:val="00CC3C9E"/>
    <w:rsid w:val="00D141AB"/>
    <w:rsid w:val="00D523E5"/>
    <w:rsid w:val="00DA422A"/>
    <w:rsid w:val="00E531B4"/>
    <w:rsid w:val="00F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9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stellar" w:hAnsi="Castellar"/>
      <w:sz w:val="32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-90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-54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spacing w:after="1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-900"/>
    </w:pPr>
    <w:rPr>
      <w:sz w:val="28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lang w:val="en-US"/>
    </w:rPr>
  </w:style>
  <w:style w:type="paragraph" w:styleId="BodyText2">
    <w:name w:val="Body Text 2"/>
    <w:basedOn w:val="Normal"/>
    <w:rPr>
      <w:sz w:val="28"/>
    </w:rPr>
  </w:style>
  <w:style w:type="paragraph" w:styleId="BodyTextIndent3">
    <w:name w:val="Body Text Indent 3"/>
    <w:basedOn w:val="Normal"/>
    <w:pPr>
      <w:ind w:left="-360"/>
    </w:pPr>
    <w:rPr>
      <w:sz w:val="28"/>
    </w:rPr>
  </w:style>
  <w:style w:type="paragraph" w:styleId="DocumentMap">
    <w:name w:val="Document Map"/>
    <w:basedOn w:val="Normal"/>
    <w:semiHidden/>
    <w:rsid w:val="00975FB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C3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1580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137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36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F354A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Bohan</cp:lastModifiedBy>
  <cp:revision>3</cp:revision>
  <cp:lastPrinted>2019-03-11T17:34:00Z</cp:lastPrinted>
  <dcterms:created xsi:type="dcterms:W3CDTF">2019-03-11T17:34:00Z</dcterms:created>
  <dcterms:modified xsi:type="dcterms:W3CDTF">2019-03-11T17:44:00Z</dcterms:modified>
</cp:coreProperties>
</file>